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firstLine="851"/>
        <w:jc w:val="center"/>
        <w:spacing w:before="0" w:after="0" w:line="283" w:lineRule="atLeast"/>
        <w:rPr>
          <w:sz w:val="26"/>
          <w:szCs w:val="26"/>
          <w:highlight w:val="none"/>
        </w:rPr>
        <w:suppressLineNumbers w:val="0"/>
      </w:pP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  <w:r>
        <w:rPr>
          <w:sz w:val="26"/>
          <w:szCs w:val="26"/>
          <w:highlight w:val="none"/>
        </w:rPr>
      </w:r>
    </w:p>
    <w:p>
      <w:pPr>
        <w:pStyle w:val="877"/>
        <w:contextualSpacing w:val="0"/>
        <w:ind w:firstLine="708"/>
        <w:jc w:val="center"/>
        <w:spacing w:before="0" w:after="0" w:line="85" w:lineRule="atLeast"/>
        <w:rPr>
          <w:b/>
          <w:bCs/>
          <w:sz w:val="26"/>
          <w:szCs w:val="26"/>
        </w:rPr>
        <w:suppressLineNumbers w:val="0"/>
      </w:pPr>
      <w:r>
        <w:rPr>
          <w:b/>
          <w:bCs/>
          <w:sz w:val="26"/>
          <w:szCs w:val="26"/>
        </w:rPr>
        <w:t xml:space="preserve">Государственная кадастровая оценка</w:t>
      </w:r>
      <w:r>
        <w:rPr>
          <w:b/>
          <w:bCs/>
          <w:sz w:val="26"/>
          <w:szCs w:val="26"/>
        </w:rPr>
        <w:t xml:space="preserve"> объектов капитального строительства:</w:t>
      </w:r>
      <w:r>
        <w:rPr>
          <w:b/>
          <w:bCs/>
          <w:sz w:val="26"/>
          <w:szCs w:val="26"/>
        </w:rPr>
      </w:r>
    </w:p>
    <w:p>
      <w:pPr>
        <w:contextualSpacing w:val="0"/>
        <w:ind w:firstLine="708"/>
        <w:jc w:val="center"/>
        <w:spacing w:before="0" w:after="0" w:line="85" w:lineRule="atLeast"/>
        <w:rPr>
          <w:b/>
          <w:bCs/>
          <w:sz w:val="26"/>
          <w:szCs w:val="26"/>
        </w:rPr>
        <w:suppressLineNumbers w:val="0"/>
      </w:pPr>
      <w:r>
        <w:rPr>
          <w:b/>
          <w:bCs/>
          <w:sz w:val="26"/>
          <w:szCs w:val="26"/>
        </w:rPr>
        <w:t xml:space="preserve"> что важно знать правообладателю </w:t>
      </w:r>
      <w:r>
        <w:rPr>
          <w:b/>
          <w:bCs/>
          <w:sz w:val="26"/>
          <w:szCs w:val="26"/>
        </w:rPr>
      </w:r>
      <w:r/>
    </w:p>
    <w:p>
      <w:pPr>
        <w:ind w:firstLine="540"/>
        <w:jc w:val="both"/>
        <w:spacing w:line="240" w:lineRule="auto"/>
        <w:rPr>
          <w:sz w:val="28"/>
          <w:szCs w:val="28"/>
        </w:rPr>
      </w:pPr>
      <w:r>
        <w:rPr>
          <w:sz w:val="26"/>
          <w:szCs w:val="26"/>
          <w:highlight w:val="none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77"/>
        <w:ind w:firstLine="54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В 2027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году на основании приказа Министерства имущественных и земельных отношений РК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 06.02.2026 №7/МИЗО-П будет проводиться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государственная кадастровая оценка зданий, помещений, сооружений, объектов незавершенного строительства, машино-мест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учтенных в Едином государственном реестре недвижимости на территории Республики Карелия (далее – ЕГРН).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firstLine="54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ab/>
        <w:t xml:space="preserve">На сегодняшний день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сформирован предварительный перечень, содержащий порядка 528 тысяч объектов недвижимости, 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ГБУ РК «Центр государственной кадастровой оценки» уже ведет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активную подготовку к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сударственной кадастровой оценке.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ind w:firstLine="54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Заместитель руководителя Карельского Росреестра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Татьяна Полякова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рекомендует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правообладателям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 конца 2026 года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проверить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характеристики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принадлежащих им объектов недвижимости. 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ind w:firstLine="540"/>
        <w:jc w:val="both"/>
        <w:spacing w:line="240" w:lineRule="auto"/>
        <w:rPr>
          <w:rFonts w:ascii="Times New Roman" w:hAnsi="Times New Roman" w:cs="Times New Roman"/>
          <w:sz w:val="26"/>
          <w:szCs w:val="26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54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Получить информацию </w:t>
      </w:r>
      <w:r>
        <w:rPr>
          <w:rFonts w:ascii="Times New Roman" w:hAnsi="Times New Roman" w:cs="Times New Roman"/>
          <w:sz w:val="26"/>
          <w:szCs w:val="26"/>
        </w:rPr>
        <w:t xml:space="preserve">в виде выписки из ЕГРН об основных характеристиках и зарегистрированных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правах на объект недвижимости возможно следующими способами: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 Обратиться в многофункциональны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центр предоставления государственных и муниципальных услуг,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2. Посредством онлайн-сервисов (через личный кабинет портала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госуслуг 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помощью портала Росреестра </w:t>
      </w:r>
      <w:hyperlink r:id="rId10" w:tooltip="https://rosreestr.gov.ru" w:history="1">
        <w:r>
          <w:rPr>
            <w:rStyle w:val="913"/>
            <w:rFonts w:ascii="Times New Roman" w:hAnsi="Times New Roman" w:eastAsia="Times New Roman" w:cs="Times New Roman"/>
            <w:sz w:val="26"/>
            <w:szCs w:val="26"/>
          </w:rPr>
          <w:t xml:space="preserve">https://rosreestr.gov.ru)</w:t>
        </w:r>
      </w:hyperlink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708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</w:rPr>
        <w:t xml:space="preserve">Какие сведения важно проверить: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929"/>
        <w:numPr>
          <w:ilvl w:val="0"/>
          <w:numId w:val="20"/>
        </w:numPr>
        <w:ind w:right="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Вид объекта недвижимости: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здание, помещение, сооружение, объект незавершенного строительства, машино-место;</w:t>
      </w:r>
      <w:r>
        <w:rPr>
          <w:rFonts w:ascii="Times New Roman" w:hAnsi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cs="Times New Roman"/>
          <w:color w:val="000000"/>
          <w:sz w:val="26"/>
          <w:szCs w:val="26"/>
          <w14:ligatures w14:val="none"/>
        </w:rPr>
      </w:r>
    </w:p>
    <w:p>
      <w:pPr>
        <w:pStyle w:val="929"/>
        <w:numPr>
          <w:ilvl w:val="0"/>
          <w:numId w:val="20"/>
        </w:numPr>
        <w:ind w:right="0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значени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е помещения: жилое, нежилое и назначение здания: нежилое, жилой дом, многоквартирный дом,садовый дом, гараж;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</w:p>
    <w:p>
      <w:pPr>
        <w:pStyle w:val="929"/>
        <w:numPr>
          <w:ilvl w:val="0"/>
          <w:numId w:val="20"/>
        </w:numPr>
        <w:ind w:right="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Основная характеристика объекта недвижимости: площадь, протяженность и т.д.; 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29"/>
        <w:numPr>
          <w:ilvl w:val="0"/>
          <w:numId w:val="20"/>
        </w:numPr>
        <w:ind w:right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Год постройки и ввода в эксплуатацию: важный показатель для определения износа объекта;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29"/>
        <w:numPr>
          <w:ilvl w:val="0"/>
          <w:numId w:val="20"/>
        </w:numPr>
        <w:ind w:right="0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Этажность и материал стен: дерево, кирпич, бетон и т.д.</w:t>
      </w:r>
      <w:r>
        <w:rPr>
          <w:rFonts w:ascii="Times New Roman" w:hAnsi="Times New Roman" w:cs="Times New Roman"/>
          <w:color w:val="000000"/>
          <w:sz w:val="26"/>
          <w:szCs w:val="26"/>
        </w:rPr>
      </w:r>
      <w:r>
        <w:rPr>
          <w:rFonts w:ascii="Times New Roman" w:hAnsi="Times New Roman" w:cs="Times New Roman"/>
          <w:color w:val="000000"/>
          <w:sz w:val="26"/>
          <w:szCs w:val="26"/>
        </w:rPr>
      </w:r>
    </w:p>
    <w:p>
      <w:pPr>
        <w:pStyle w:val="929"/>
        <w:numPr>
          <w:ilvl w:val="0"/>
          <w:numId w:val="20"/>
        </w:numPr>
        <w:ind w:right="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Процент готовности (для объектов незавершенного строительства).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540"/>
        <w:jc w:val="both"/>
        <w:spacing w:line="240" w:lineRule="auto"/>
        <w:rPr>
          <w:rFonts w:ascii="Times New Roman" w:hAnsi="Times New Roman" w:eastAsia="Times New Roman" w:cs="Times New Roman"/>
          <w:sz w:val="26"/>
          <w:szCs w:val="26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sz w:val="26"/>
          <w:szCs w:val="26"/>
          <w:highlight w:val="none"/>
        </w:rPr>
      </w:r>
    </w:p>
    <w:p>
      <w:pPr>
        <w:ind w:firstLine="540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Если обнаружены неточности 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несоответствия в сведениях ЕГРН, то необходимо принять меры для их исправления, в том числе путем подачи заявления об исправлении реестровой либо технической ошибки в орган регистрации прав (Росреестр) с приложением подтверждающих документов.</w:t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sz w:val="26"/>
          <w:szCs w:val="26"/>
          <w14:ligatures w14:val="none"/>
        </w:rPr>
      </w:r>
    </w:p>
    <w:p>
      <w:pPr>
        <w:pStyle w:val="910"/>
        <w:ind w:firstLine="709"/>
        <w:jc w:val="both"/>
        <w:spacing w:line="360" w:lineRule="auto"/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fffff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szCs w:val="28"/>
          <w:highlight w:val="white"/>
          <w:shd w:val="clear" w:color="auto" w:fill="ffffff"/>
          <w14:ligatures w14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Управления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по Республике Карелия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  <w:highlight w:val="none"/>
        </w:rPr>
        <w:outlineLvl w:val="0"/>
      </w:pPr>
      <w:r>
        <w:rPr>
          <w:sz w:val="20"/>
          <w:szCs w:val="20"/>
        </w:rPr>
      </w:r>
      <w:hyperlink r:id="rId11" w:tooltip="https://vk.com/feed?section=search&amp;q=%23%D0%A0%D0%BE%D1%81%D1%80%D0%B5%D0%B5%D1%81%D1%82%D1%80" w:history="1">
        <w:r>
          <w:rPr>
            <w:rStyle w:val="913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3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13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13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</w:t>
      </w:r>
      <w:r>
        <w:rPr>
          <w:rFonts w:ascii="Segoe UI" w:hAnsi="Segoe UI" w:eastAsia="Calibri" w:cs="Segoe UI"/>
          <w:sz w:val="16"/>
          <w:szCs w:val="16"/>
        </w:rPr>
        <w:t xml:space="preserve">Росреестра</w:t>
      </w:r>
      <w:r>
        <w:rPr>
          <w:rFonts w:ascii="Segoe UI" w:hAnsi="Segoe UI" w:eastAsia="Calibri" w:cs="Segoe UI"/>
          <w:sz w:val="16"/>
          <w:szCs w:val="16"/>
        </w:rPr>
        <w:t xml:space="preserve">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rStyle w:val="913"/>
          <w:rFonts w:ascii="Segoe UI" w:hAnsi="Segoe UI" w:eastAsia="Calibri" w:cs="Segoe UI"/>
          <w:sz w:val="16"/>
          <w:szCs w:val="16"/>
        </w:rPr>
      </w:pPr>
      <w:r>
        <w:rPr>
          <w:sz w:val="16"/>
          <w:szCs w:val="16"/>
        </w:rPr>
      </w:r>
      <w:hyperlink r:id="rId13" w:tooltip="mailto:A.Vorobeva@r10.rosreestr.ru" w:history="1">
        <w:r>
          <w:rPr>
            <w:rStyle w:val="913"/>
            <w:rFonts w:ascii="Segoe UI" w:hAnsi="Segoe UI" w:eastAsia="Calibri" w:cs="Segoe UI"/>
            <w:sz w:val="16"/>
            <w:szCs w:val="16"/>
          </w:rPr>
          <w:t xml:space="preserve">artemova@r10.rosreestr.ru</w:t>
        </w:r>
      </w:hyperlink>
      <w:r>
        <w:rPr>
          <w:rStyle w:val="913"/>
          <w:rFonts w:ascii="Segoe UI" w:hAnsi="Segoe UI" w:eastAsia="Calibri" w:cs="Segoe UI"/>
          <w:sz w:val="16"/>
          <w:szCs w:val="16"/>
        </w:rPr>
      </w:r>
      <w:r>
        <w:rPr>
          <w:rStyle w:val="913"/>
          <w:rFonts w:ascii="Segoe UI" w:hAnsi="Segoe UI" w:eastAsia="Calibri" w:cs="Segoe UI"/>
          <w:sz w:val="16"/>
          <w:szCs w:val="16"/>
        </w:rPr>
      </w:r>
    </w:p>
    <w:p>
      <w:pPr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b/>
          <w:sz w:val="16"/>
          <w:szCs w:val="16"/>
        </w:rPr>
      </w:r>
      <w:r>
        <w:rPr>
          <w:rFonts w:ascii="Segoe UI" w:hAnsi="Segoe UI" w:cs="Segoe UI"/>
          <w:b/>
          <w:sz w:val="16"/>
          <w:szCs w:val="16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Heading 1 Char"/>
    <w:basedOn w:val="883"/>
    <w:link w:val="878"/>
    <w:uiPriority w:val="9"/>
    <w:rPr>
      <w:rFonts w:ascii="Arial" w:hAnsi="Arial" w:eastAsia="Arial" w:cs="Arial"/>
      <w:sz w:val="40"/>
      <w:szCs w:val="40"/>
    </w:rPr>
  </w:style>
  <w:style w:type="character" w:styleId="722">
    <w:name w:val="Heading 2 Char"/>
    <w:basedOn w:val="883"/>
    <w:link w:val="879"/>
    <w:uiPriority w:val="9"/>
    <w:rPr>
      <w:rFonts w:ascii="Arial" w:hAnsi="Arial" w:eastAsia="Arial" w:cs="Arial"/>
      <w:sz w:val="34"/>
    </w:rPr>
  </w:style>
  <w:style w:type="character" w:styleId="723">
    <w:name w:val="Heading 3 Char"/>
    <w:basedOn w:val="883"/>
    <w:link w:val="880"/>
    <w:uiPriority w:val="9"/>
    <w:rPr>
      <w:rFonts w:ascii="Arial" w:hAnsi="Arial" w:eastAsia="Arial" w:cs="Arial"/>
      <w:sz w:val="30"/>
      <w:szCs w:val="30"/>
    </w:rPr>
  </w:style>
  <w:style w:type="character" w:styleId="724">
    <w:name w:val="Heading 4 Char"/>
    <w:basedOn w:val="883"/>
    <w:link w:val="881"/>
    <w:uiPriority w:val="9"/>
    <w:rPr>
      <w:rFonts w:ascii="Arial" w:hAnsi="Arial" w:eastAsia="Arial" w:cs="Arial"/>
      <w:b/>
      <w:bCs/>
      <w:sz w:val="26"/>
      <w:szCs w:val="26"/>
    </w:rPr>
  </w:style>
  <w:style w:type="character" w:styleId="725">
    <w:name w:val="Heading 5 Char"/>
    <w:basedOn w:val="883"/>
    <w:link w:val="882"/>
    <w:uiPriority w:val="9"/>
    <w:rPr>
      <w:rFonts w:ascii="Arial" w:hAnsi="Arial" w:eastAsia="Arial" w:cs="Arial"/>
      <w:b/>
      <w:bCs/>
      <w:sz w:val="24"/>
      <w:szCs w:val="24"/>
    </w:rPr>
  </w:style>
  <w:style w:type="paragraph" w:styleId="726">
    <w:name w:val="Heading 6"/>
    <w:basedOn w:val="877"/>
    <w:next w:val="877"/>
    <w:link w:val="72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7">
    <w:name w:val="Heading 6 Char"/>
    <w:basedOn w:val="883"/>
    <w:link w:val="726"/>
    <w:uiPriority w:val="9"/>
    <w:rPr>
      <w:rFonts w:ascii="Arial" w:hAnsi="Arial" w:eastAsia="Arial" w:cs="Arial"/>
      <w:b/>
      <w:bCs/>
      <w:sz w:val="22"/>
      <w:szCs w:val="22"/>
    </w:rPr>
  </w:style>
  <w:style w:type="paragraph" w:styleId="728">
    <w:name w:val="Heading 7"/>
    <w:basedOn w:val="877"/>
    <w:next w:val="877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9">
    <w:name w:val="Heading 7 Char"/>
    <w:basedOn w:val="883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0">
    <w:name w:val="Heading 8"/>
    <w:basedOn w:val="877"/>
    <w:next w:val="877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1">
    <w:name w:val="Heading 8 Char"/>
    <w:basedOn w:val="883"/>
    <w:link w:val="730"/>
    <w:uiPriority w:val="9"/>
    <w:rPr>
      <w:rFonts w:ascii="Arial" w:hAnsi="Arial" w:eastAsia="Arial" w:cs="Arial"/>
      <w:i/>
      <w:iCs/>
      <w:sz w:val="22"/>
      <w:szCs w:val="22"/>
    </w:rPr>
  </w:style>
  <w:style w:type="paragraph" w:styleId="732">
    <w:name w:val="Heading 9"/>
    <w:basedOn w:val="877"/>
    <w:next w:val="87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3">
    <w:name w:val="Heading 9 Char"/>
    <w:basedOn w:val="883"/>
    <w:link w:val="732"/>
    <w:uiPriority w:val="9"/>
    <w:rPr>
      <w:rFonts w:ascii="Arial" w:hAnsi="Arial" w:eastAsia="Arial" w:cs="Arial"/>
      <w:i/>
      <w:iCs/>
      <w:sz w:val="21"/>
      <w:szCs w:val="21"/>
    </w:rPr>
  </w:style>
  <w:style w:type="character" w:styleId="734">
    <w:name w:val="Title Char"/>
    <w:basedOn w:val="883"/>
    <w:link w:val="939"/>
    <w:uiPriority w:val="10"/>
    <w:rPr>
      <w:sz w:val="48"/>
      <w:szCs w:val="48"/>
    </w:rPr>
  </w:style>
  <w:style w:type="character" w:styleId="735">
    <w:name w:val="Subtitle Char"/>
    <w:basedOn w:val="883"/>
    <w:link w:val="935"/>
    <w:uiPriority w:val="11"/>
    <w:rPr>
      <w:sz w:val="24"/>
      <w:szCs w:val="24"/>
    </w:rPr>
  </w:style>
  <w:style w:type="paragraph" w:styleId="736">
    <w:name w:val="Quote"/>
    <w:basedOn w:val="877"/>
    <w:next w:val="877"/>
    <w:link w:val="737"/>
    <w:uiPriority w:val="29"/>
    <w:qFormat/>
    <w:pPr>
      <w:ind w:left="720" w:right="720"/>
    </w:pPr>
    <w:rPr>
      <w:i/>
    </w:rPr>
  </w:style>
  <w:style w:type="character" w:styleId="737">
    <w:name w:val="Quote Char"/>
    <w:link w:val="736"/>
    <w:uiPriority w:val="29"/>
    <w:rPr>
      <w:i/>
    </w:rPr>
  </w:style>
  <w:style w:type="paragraph" w:styleId="738">
    <w:name w:val="Intense Quote"/>
    <w:basedOn w:val="877"/>
    <w:next w:val="877"/>
    <w:link w:val="7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>
    <w:name w:val="Intense Quote Char"/>
    <w:link w:val="738"/>
    <w:uiPriority w:val="30"/>
    <w:rPr>
      <w:i/>
    </w:rPr>
  </w:style>
  <w:style w:type="character" w:styleId="740">
    <w:name w:val="Header Char"/>
    <w:basedOn w:val="883"/>
    <w:link w:val="920"/>
    <w:uiPriority w:val="99"/>
  </w:style>
  <w:style w:type="character" w:styleId="741">
    <w:name w:val="Footer Char"/>
    <w:basedOn w:val="883"/>
    <w:link w:val="945"/>
    <w:uiPriority w:val="99"/>
  </w:style>
  <w:style w:type="paragraph" w:styleId="742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945"/>
    <w:uiPriority w:val="99"/>
  </w:style>
  <w:style w:type="table" w:styleId="744">
    <w:name w:val="Table Grid"/>
    <w:basedOn w:val="88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basedOn w:val="8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0">
    <w:name w:val="footnote text"/>
    <w:basedOn w:val="877"/>
    <w:link w:val="871"/>
    <w:uiPriority w:val="99"/>
    <w:semiHidden/>
    <w:unhideWhenUsed/>
    <w:pPr>
      <w:spacing w:after="40" w:line="240" w:lineRule="auto"/>
    </w:pPr>
    <w:rPr>
      <w:sz w:val="18"/>
    </w:rPr>
  </w:style>
  <w:style w:type="character" w:styleId="871">
    <w:name w:val="Footnote Text Char"/>
    <w:link w:val="870"/>
    <w:uiPriority w:val="99"/>
    <w:rPr>
      <w:sz w:val="18"/>
    </w:rPr>
  </w:style>
  <w:style w:type="paragraph" w:styleId="872">
    <w:name w:val="endnote text"/>
    <w:basedOn w:val="87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3"/>
    <w:uiPriority w:val="99"/>
    <w:semiHidden/>
    <w:unhideWhenUsed/>
    <w:rPr>
      <w:vertAlign w:val="superscript"/>
    </w:r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link w:val="886"/>
    <w:qFormat/>
    <w:rPr>
      <w:rFonts w:ascii="Times New Roman" w:hAnsi="Times New Roman"/>
      <w:sz w:val="24"/>
    </w:rPr>
  </w:style>
  <w:style w:type="paragraph" w:styleId="878">
    <w:name w:val="Heading 1"/>
    <w:basedOn w:val="877"/>
    <w:link w:val="90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79">
    <w:name w:val="Heading 2"/>
    <w:next w:val="877"/>
    <w:link w:val="94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80">
    <w:name w:val="Heading 3"/>
    <w:next w:val="877"/>
    <w:link w:val="895"/>
    <w:uiPriority w:val="9"/>
    <w:qFormat/>
    <w:pPr>
      <w:outlineLvl w:val="2"/>
    </w:pPr>
    <w:rPr>
      <w:rFonts w:ascii="XO Thames" w:hAnsi="XO Thames"/>
      <w:b/>
      <w:i/>
    </w:rPr>
  </w:style>
  <w:style w:type="paragraph" w:styleId="881">
    <w:name w:val="Heading 4"/>
    <w:next w:val="877"/>
    <w:link w:val="94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82">
    <w:name w:val="Heading 5"/>
    <w:next w:val="877"/>
    <w:link w:val="90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character" w:styleId="886" w:customStyle="1">
    <w:name w:val="Обычный1"/>
    <w:rPr>
      <w:rFonts w:ascii="Times New Roman" w:hAnsi="Times New Roman"/>
      <w:sz w:val="24"/>
    </w:rPr>
  </w:style>
  <w:style w:type="paragraph" w:styleId="887">
    <w:name w:val="toc 2"/>
    <w:next w:val="877"/>
    <w:link w:val="888"/>
    <w:uiPriority w:val="39"/>
    <w:pPr>
      <w:ind w:left="200"/>
    </w:pPr>
  </w:style>
  <w:style w:type="character" w:styleId="888" w:customStyle="1">
    <w:name w:val="Оглавление 2 Знак"/>
    <w:link w:val="887"/>
  </w:style>
  <w:style w:type="paragraph" w:styleId="889">
    <w:name w:val="toc 4"/>
    <w:next w:val="877"/>
    <w:link w:val="890"/>
    <w:uiPriority w:val="39"/>
    <w:pPr>
      <w:ind w:left="600"/>
    </w:pPr>
  </w:style>
  <w:style w:type="character" w:styleId="890" w:customStyle="1">
    <w:name w:val="Оглавление 4 Знак"/>
    <w:link w:val="889"/>
  </w:style>
  <w:style w:type="paragraph" w:styleId="891">
    <w:name w:val="toc 6"/>
    <w:next w:val="877"/>
    <w:link w:val="892"/>
    <w:uiPriority w:val="39"/>
    <w:pPr>
      <w:ind w:left="1000"/>
    </w:pPr>
  </w:style>
  <w:style w:type="character" w:styleId="892" w:customStyle="1">
    <w:name w:val="Оглавление 6 Знак"/>
    <w:link w:val="891"/>
  </w:style>
  <w:style w:type="paragraph" w:styleId="893">
    <w:name w:val="toc 7"/>
    <w:next w:val="877"/>
    <w:link w:val="894"/>
    <w:uiPriority w:val="39"/>
    <w:pPr>
      <w:ind w:left="1200"/>
    </w:pPr>
  </w:style>
  <w:style w:type="character" w:styleId="894" w:customStyle="1">
    <w:name w:val="Оглавление 7 Знак"/>
    <w:link w:val="893"/>
  </w:style>
  <w:style w:type="character" w:styleId="895" w:customStyle="1">
    <w:name w:val="Заголовок 3 Знак"/>
    <w:link w:val="880"/>
    <w:rPr>
      <w:rFonts w:ascii="XO Thames" w:hAnsi="XO Thames"/>
      <w:b/>
      <w:i/>
      <w:color w:val="000000"/>
    </w:rPr>
  </w:style>
  <w:style w:type="paragraph" w:styleId="896" w:customStyle="1">
    <w:name w:val="article_decoration_first"/>
    <w:basedOn w:val="877"/>
    <w:link w:val="897"/>
    <w:pPr>
      <w:spacing w:beforeAutospacing="1" w:afterAutospacing="1"/>
    </w:pPr>
  </w:style>
  <w:style w:type="character" w:styleId="897" w:customStyle="1">
    <w:name w:val="article_decoration_first"/>
    <w:basedOn w:val="886"/>
    <w:link w:val="896"/>
    <w:rPr>
      <w:rFonts w:ascii="Times New Roman" w:hAnsi="Times New Roman"/>
      <w:sz w:val="24"/>
    </w:rPr>
  </w:style>
  <w:style w:type="paragraph" w:styleId="898" w:customStyle="1">
    <w:name w:val="Строгий1"/>
    <w:basedOn w:val="928"/>
    <w:link w:val="899"/>
    <w:rPr>
      <w:b/>
    </w:rPr>
  </w:style>
  <w:style w:type="character" w:styleId="899">
    <w:name w:val="Strong"/>
    <w:basedOn w:val="883"/>
    <w:link w:val="898"/>
    <w:rPr>
      <w:b/>
    </w:rPr>
  </w:style>
  <w:style w:type="paragraph" w:styleId="900">
    <w:name w:val="Balloon Text"/>
    <w:basedOn w:val="877"/>
    <w:link w:val="901"/>
    <w:rPr>
      <w:rFonts w:ascii="Tahoma" w:hAnsi="Tahoma"/>
      <w:sz w:val="16"/>
    </w:rPr>
  </w:style>
  <w:style w:type="character" w:styleId="901" w:customStyle="1">
    <w:name w:val="Текст выноски Знак"/>
    <w:basedOn w:val="886"/>
    <w:link w:val="900"/>
    <w:rPr>
      <w:rFonts w:ascii="Tahoma" w:hAnsi="Tahoma"/>
      <w:sz w:val="16"/>
    </w:rPr>
  </w:style>
  <w:style w:type="paragraph" w:styleId="902" w:customStyle="1">
    <w:name w:val="ConsPlusNormal"/>
    <w:link w:val="903"/>
    <w:pPr>
      <w:ind w:firstLine="720"/>
    </w:pPr>
    <w:rPr>
      <w:rFonts w:ascii="Arial" w:hAnsi="Arial"/>
    </w:rPr>
  </w:style>
  <w:style w:type="character" w:styleId="903" w:customStyle="1">
    <w:name w:val="ConsPlusNormal"/>
    <w:link w:val="902"/>
    <w:rPr>
      <w:rFonts w:ascii="Arial" w:hAnsi="Arial"/>
    </w:rPr>
  </w:style>
  <w:style w:type="paragraph" w:styleId="904">
    <w:name w:val="toc 3"/>
    <w:next w:val="877"/>
    <w:link w:val="905"/>
    <w:uiPriority w:val="39"/>
    <w:pPr>
      <w:ind w:left="400"/>
    </w:pPr>
  </w:style>
  <w:style w:type="character" w:styleId="905" w:customStyle="1">
    <w:name w:val="Оглавление 3 Знак"/>
    <w:link w:val="904"/>
  </w:style>
  <w:style w:type="paragraph" w:styleId="906" w:customStyle="1">
    <w:name w:val="Просмотренная гиперссылка1"/>
    <w:basedOn w:val="928"/>
    <w:link w:val="907"/>
    <w:rPr>
      <w:color w:val="800080"/>
      <w:u w:val="single"/>
    </w:rPr>
  </w:style>
  <w:style w:type="character" w:styleId="907">
    <w:name w:val="FollowedHyperlink"/>
    <w:basedOn w:val="883"/>
    <w:link w:val="906"/>
    <w:rPr>
      <w:color w:val="800080"/>
      <w:u w:val="single"/>
    </w:rPr>
  </w:style>
  <w:style w:type="character" w:styleId="908" w:customStyle="1">
    <w:name w:val="Заголовок 5 Знак"/>
    <w:link w:val="882"/>
    <w:rPr>
      <w:rFonts w:ascii="XO Thames" w:hAnsi="XO Thames"/>
      <w:b/>
      <w:color w:val="000000"/>
      <w:sz w:val="22"/>
    </w:rPr>
  </w:style>
  <w:style w:type="character" w:styleId="909" w:customStyle="1">
    <w:name w:val="Заголовок 1 Знак"/>
    <w:basedOn w:val="886"/>
    <w:link w:val="878"/>
    <w:rPr>
      <w:rFonts w:ascii="Times New Roman" w:hAnsi="Times New Roman"/>
      <w:b/>
      <w:sz w:val="48"/>
    </w:rPr>
  </w:style>
  <w:style w:type="paragraph" w:styleId="910">
    <w:name w:val="No Spacing"/>
    <w:link w:val="911"/>
    <w:uiPriority w:val="1"/>
    <w:qFormat/>
    <w:rPr>
      <w:sz w:val="22"/>
    </w:rPr>
  </w:style>
  <w:style w:type="character" w:styleId="911" w:customStyle="1">
    <w:name w:val="Без интервала Знак"/>
    <w:link w:val="910"/>
    <w:uiPriority w:val="1"/>
    <w:rPr>
      <w:sz w:val="22"/>
    </w:rPr>
  </w:style>
  <w:style w:type="paragraph" w:styleId="912" w:customStyle="1">
    <w:name w:val="Гиперссылка1"/>
    <w:link w:val="913"/>
    <w:rPr>
      <w:color w:val="0000ff"/>
      <w:u w:val="single"/>
    </w:rPr>
  </w:style>
  <w:style w:type="character" w:styleId="913">
    <w:name w:val="Hyperlink"/>
    <w:link w:val="912"/>
    <w:uiPriority w:val="99"/>
    <w:rPr>
      <w:color w:val="0000ff"/>
      <w:u w:val="single"/>
    </w:rPr>
  </w:style>
  <w:style w:type="paragraph" w:styleId="914" w:customStyle="1">
    <w:name w:val="Footnote"/>
    <w:basedOn w:val="877"/>
    <w:link w:val="915"/>
    <w:rPr>
      <w:sz w:val="20"/>
    </w:rPr>
  </w:style>
  <w:style w:type="character" w:styleId="915" w:customStyle="1">
    <w:name w:val="Footnote"/>
    <w:basedOn w:val="886"/>
    <w:link w:val="914"/>
    <w:rPr>
      <w:rFonts w:ascii="Times New Roman" w:hAnsi="Times New Roman"/>
      <w:sz w:val="20"/>
    </w:rPr>
  </w:style>
  <w:style w:type="paragraph" w:styleId="916">
    <w:name w:val="toc 1"/>
    <w:next w:val="877"/>
    <w:link w:val="917"/>
    <w:uiPriority w:val="39"/>
    <w:rPr>
      <w:rFonts w:ascii="XO Thames" w:hAnsi="XO Thames"/>
      <w:b/>
    </w:rPr>
  </w:style>
  <w:style w:type="character" w:styleId="917" w:customStyle="1">
    <w:name w:val="Оглавление 1 Знак"/>
    <w:link w:val="916"/>
    <w:rPr>
      <w:rFonts w:ascii="XO Thames" w:hAnsi="XO Thames"/>
      <w:b/>
    </w:rPr>
  </w:style>
  <w:style w:type="paragraph" w:styleId="918" w:customStyle="1">
    <w:name w:val="Header and Footer"/>
    <w:link w:val="919"/>
    <w:pPr>
      <w:spacing w:line="360" w:lineRule="auto"/>
    </w:pPr>
    <w:rPr>
      <w:rFonts w:ascii="XO Thames" w:hAnsi="XO Thames"/>
    </w:rPr>
  </w:style>
  <w:style w:type="character" w:styleId="919" w:customStyle="1">
    <w:name w:val="Header and Footer"/>
    <w:link w:val="918"/>
    <w:rPr>
      <w:rFonts w:ascii="XO Thames" w:hAnsi="XO Thames"/>
      <w:sz w:val="20"/>
    </w:rPr>
  </w:style>
  <w:style w:type="paragraph" w:styleId="920">
    <w:name w:val="Header"/>
    <w:basedOn w:val="877"/>
    <w:link w:val="92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21" w:customStyle="1">
    <w:name w:val="Верхний колонтитул Знак"/>
    <w:basedOn w:val="886"/>
    <w:link w:val="920"/>
    <w:rPr>
      <w:rFonts w:ascii="Calibri" w:hAnsi="Calibri"/>
      <w:sz w:val="22"/>
    </w:rPr>
  </w:style>
  <w:style w:type="paragraph" w:styleId="922">
    <w:name w:val="toc 9"/>
    <w:next w:val="877"/>
    <w:link w:val="923"/>
    <w:uiPriority w:val="39"/>
    <w:pPr>
      <w:ind w:left="1600"/>
    </w:pPr>
  </w:style>
  <w:style w:type="character" w:styleId="923" w:customStyle="1">
    <w:name w:val="Оглавление 9 Знак"/>
    <w:link w:val="922"/>
  </w:style>
  <w:style w:type="paragraph" w:styleId="924">
    <w:name w:val="Normal (Web)"/>
    <w:basedOn w:val="877"/>
    <w:link w:val="925"/>
    <w:uiPriority w:val="99"/>
    <w:pPr>
      <w:spacing w:beforeAutospacing="1" w:afterAutospacing="1"/>
    </w:pPr>
  </w:style>
  <w:style w:type="character" w:styleId="925" w:customStyle="1">
    <w:name w:val="Обычный (веб) Знак"/>
    <w:basedOn w:val="886"/>
    <w:link w:val="924"/>
    <w:uiPriority w:val="99"/>
    <w:rPr>
      <w:rFonts w:ascii="Times New Roman" w:hAnsi="Times New Roman"/>
      <w:sz w:val="24"/>
    </w:rPr>
  </w:style>
  <w:style w:type="paragraph" w:styleId="926">
    <w:name w:val="toc 8"/>
    <w:next w:val="877"/>
    <w:link w:val="927"/>
    <w:uiPriority w:val="39"/>
    <w:pPr>
      <w:ind w:left="1400"/>
    </w:pPr>
  </w:style>
  <w:style w:type="character" w:styleId="927" w:customStyle="1">
    <w:name w:val="Оглавление 8 Знак"/>
    <w:link w:val="926"/>
  </w:style>
  <w:style w:type="paragraph" w:styleId="928" w:customStyle="1">
    <w:name w:val="Основной шрифт абзаца1"/>
  </w:style>
  <w:style w:type="paragraph" w:styleId="929">
    <w:name w:val="List Paragraph"/>
    <w:basedOn w:val="877"/>
    <w:link w:val="930"/>
    <w:uiPriority w:val="34"/>
    <w:qFormat/>
    <w:pPr>
      <w:contextualSpacing/>
      <w:ind w:left="720"/>
    </w:pPr>
  </w:style>
  <w:style w:type="character" w:styleId="930" w:customStyle="1">
    <w:name w:val="Абзац списка Знак"/>
    <w:basedOn w:val="886"/>
    <w:link w:val="929"/>
    <w:rPr>
      <w:rFonts w:ascii="Times New Roman" w:hAnsi="Times New Roman"/>
      <w:sz w:val="24"/>
    </w:rPr>
  </w:style>
  <w:style w:type="paragraph" w:styleId="931">
    <w:name w:val="toc 5"/>
    <w:next w:val="877"/>
    <w:link w:val="932"/>
    <w:uiPriority w:val="39"/>
    <w:pPr>
      <w:ind w:left="800"/>
    </w:pPr>
  </w:style>
  <w:style w:type="character" w:styleId="932" w:customStyle="1">
    <w:name w:val="Оглавление 5 Знак"/>
    <w:link w:val="931"/>
  </w:style>
  <w:style w:type="paragraph" w:styleId="933">
    <w:name w:val="Plain Text"/>
    <w:basedOn w:val="877"/>
    <w:link w:val="934"/>
    <w:uiPriority w:val="99"/>
    <w:rPr>
      <w:rFonts w:ascii="Consolas" w:hAnsi="Consolas"/>
      <w:sz w:val="21"/>
    </w:rPr>
  </w:style>
  <w:style w:type="character" w:styleId="934" w:customStyle="1">
    <w:name w:val="Текст Знак"/>
    <w:basedOn w:val="886"/>
    <w:link w:val="933"/>
    <w:uiPriority w:val="99"/>
    <w:rPr>
      <w:rFonts w:ascii="Consolas" w:hAnsi="Consolas"/>
      <w:sz w:val="21"/>
    </w:rPr>
  </w:style>
  <w:style w:type="paragraph" w:styleId="935">
    <w:name w:val="Subtitle"/>
    <w:next w:val="877"/>
    <w:link w:val="936"/>
    <w:uiPriority w:val="11"/>
    <w:qFormat/>
    <w:rPr>
      <w:rFonts w:ascii="XO Thames" w:hAnsi="XO Thames"/>
      <w:i/>
      <w:color w:val="616161"/>
      <w:sz w:val="24"/>
    </w:rPr>
  </w:style>
  <w:style w:type="character" w:styleId="936" w:customStyle="1">
    <w:name w:val="Подзаголовок Знак"/>
    <w:link w:val="935"/>
    <w:rPr>
      <w:rFonts w:ascii="XO Thames" w:hAnsi="XO Thames"/>
      <w:i/>
      <w:color w:val="616161"/>
      <w:sz w:val="24"/>
    </w:rPr>
  </w:style>
  <w:style w:type="paragraph" w:styleId="937" w:customStyle="1">
    <w:name w:val="toc 10"/>
    <w:next w:val="877"/>
    <w:link w:val="938"/>
    <w:uiPriority w:val="39"/>
    <w:pPr>
      <w:ind w:left="1800"/>
    </w:pPr>
  </w:style>
  <w:style w:type="character" w:styleId="938" w:customStyle="1">
    <w:name w:val="toc 10"/>
    <w:link w:val="937"/>
  </w:style>
  <w:style w:type="paragraph" w:styleId="939">
    <w:name w:val="Title"/>
    <w:next w:val="877"/>
    <w:link w:val="940"/>
    <w:uiPriority w:val="10"/>
    <w:qFormat/>
    <w:rPr>
      <w:rFonts w:ascii="XO Thames" w:hAnsi="XO Thames"/>
      <w:b/>
      <w:sz w:val="52"/>
    </w:rPr>
  </w:style>
  <w:style w:type="character" w:styleId="940" w:customStyle="1">
    <w:name w:val="Заголовок Знак"/>
    <w:link w:val="939"/>
    <w:rPr>
      <w:rFonts w:ascii="XO Thames" w:hAnsi="XO Thames"/>
      <w:b/>
      <w:sz w:val="52"/>
    </w:rPr>
  </w:style>
  <w:style w:type="character" w:styleId="941" w:customStyle="1">
    <w:name w:val="Заголовок 4 Знак"/>
    <w:link w:val="881"/>
    <w:rPr>
      <w:rFonts w:ascii="XO Thames" w:hAnsi="XO Thames"/>
      <w:b/>
      <w:color w:val="595959"/>
      <w:sz w:val="26"/>
    </w:rPr>
  </w:style>
  <w:style w:type="character" w:styleId="942" w:customStyle="1">
    <w:name w:val="Заголовок 2 Знак"/>
    <w:link w:val="879"/>
    <w:rPr>
      <w:rFonts w:ascii="XO Thames" w:hAnsi="XO Thames"/>
      <w:b/>
      <w:color w:val="00a0ff"/>
      <w:sz w:val="26"/>
    </w:rPr>
  </w:style>
  <w:style w:type="paragraph" w:styleId="943" w:customStyle="1">
    <w:name w:val="Знак сноски1"/>
    <w:basedOn w:val="928"/>
    <w:link w:val="944"/>
    <w:rPr>
      <w:vertAlign w:val="superscript"/>
    </w:rPr>
  </w:style>
  <w:style w:type="character" w:styleId="944">
    <w:name w:val="footnote reference"/>
    <w:basedOn w:val="883"/>
    <w:link w:val="943"/>
    <w:rPr>
      <w:vertAlign w:val="superscript"/>
    </w:rPr>
  </w:style>
  <w:style w:type="paragraph" w:styleId="945">
    <w:name w:val="Footer"/>
    <w:basedOn w:val="877"/>
    <w:link w:val="946"/>
    <w:pPr>
      <w:tabs>
        <w:tab w:val="center" w:pos="4677" w:leader="none"/>
        <w:tab w:val="right" w:pos="9355" w:leader="none"/>
      </w:tabs>
    </w:pPr>
  </w:style>
  <w:style w:type="character" w:styleId="946" w:customStyle="1">
    <w:name w:val="Нижний колонтитул Знак"/>
    <w:basedOn w:val="886"/>
    <w:link w:val="945"/>
    <w:rPr>
      <w:rFonts w:ascii="Times New Roman" w:hAnsi="Times New Roman"/>
      <w:sz w:val="24"/>
    </w:rPr>
  </w:style>
  <w:style w:type="character" w:styleId="947" w:customStyle="1">
    <w:name w:val="Основной текст (2) + 11"/>
    <w:basedOn w:val="88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48" w:customStyle="1">
    <w:name w:val="Подпись к таблице"/>
    <w:basedOn w:val="88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49" w:customStyle="1">
    <w:name w:val="Font Style11"/>
    <w:basedOn w:val="883"/>
    <w:rPr>
      <w:rFonts w:hint="default" w:ascii="Times New Roman" w:hAnsi="Times New Roman" w:cs="Times New Roman"/>
      <w:sz w:val="24"/>
      <w:szCs w:val="24"/>
    </w:rPr>
  </w:style>
  <w:style w:type="character" w:styleId="950" w:customStyle="1">
    <w:name w:val="Основной текст_"/>
    <w:basedOn w:val="883"/>
    <w:link w:val="951"/>
    <w:rPr>
      <w:rFonts w:ascii="Times New Roman" w:hAnsi="Times New Roman"/>
      <w:sz w:val="27"/>
      <w:szCs w:val="27"/>
      <w:shd w:val="clear" w:color="auto" w:fill="ffffff"/>
    </w:rPr>
  </w:style>
  <w:style w:type="paragraph" w:styleId="951" w:customStyle="1">
    <w:name w:val="Основной текст1"/>
    <w:basedOn w:val="877"/>
    <w:link w:val="95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52">
    <w:name w:val="Emphasis"/>
    <w:basedOn w:val="88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osreestr.gov.ru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21</cp:revision>
  <dcterms:created xsi:type="dcterms:W3CDTF">2026-04-09T06:17:00Z</dcterms:created>
  <dcterms:modified xsi:type="dcterms:W3CDTF">2026-07-07T05:55:38Z</dcterms:modified>
</cp:coreProperties>
</file>