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7"/>
        <w:pBdr/>
        <w:spacing/>
        <w:ind/>
        <w:jc w:val="center"/>
        <w:rPr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Участие регионального Роскадастра в реализации Национальной системы пространственных данных</w:t>
      </w:r>
      <w:r>
        <w:rPr>
          <w:lang w:val="ru-RU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«Национальная система пространственных данных» — государственная программа, цель которой </w:t>
      </w: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 xml:space="preserve"> создание </w:t>
      </w:r>
      <w:r>
        <w:rPr>
          <w:rFonts w:ascii="Segoe UI" w:hAnsi="Segoe UI" w:cs="Segoe UI"/>
          <w:sz w:val="20"/>
          <w:szCs w:val="20"/>
        </w:rPr>
        <w:t xml:space="preserve">федеральной государственн</w:t>
      </w:r>
      <w:r>
        <w:rPr>
          <w:rFonts w:ascii="Segoe UI" w:hAnsi="Segoe UI" w:cs="Segoe UI"/>
          <w:sz w:val="20"/>
          <w:szCs w:val="20"/>
        </w:rPr>
        <w:t xml:space="preserve">ой географической информационной системы «</w:t>
      </w:r>
      <w:r>
        <w:rPr>
          <w:rFonts w:ascii="Segoe UI" w:hAnsi="Segoe UI" w:cs="Segoe UI"/>
          <w:sz w:val="20"/>
          <w:szCs w:val="20"/>
        </w:rPr>
        <w:t xml:space="preserve">Е</w:t>
      </w:r>
      <w:r>
        <w:rPr>
          <w:rFonts w:ascii="Segoe UI" w:hAnsi="Segoe UI" w:cs="Segoe UI"/>
          <w:sz w:val="20"/>
          <w:szCs w:val="20"/>
        </w:rPr>
        <w:t xml:space="preserve">дин</w:t>
      </w:r>
      <w:r>
        <w:rPr>
          <w:rFonts w:ascii="Segoe UI" w:hAnsi="Segoe UI" w:cs="Segoe UI"/>
          <w:sz w:val="20"/>
          <w:szCs w:val="20"/>
        </w:rPr>
        <w:t xml:space="preserve">ая</w:t>
      </w:r>
      <w:r>
        <w:rPr>
          <w:rFonts w:ascii="Segoe UI" w:hAnsi="Segoe UI" w:cs="Segoe UI"/>
          <w:sz w:val="20"/>
          <w:szCs w:val="20"/>
        </w:rPr>
        <w:t xml:space="preserve"> цифров</w:t>
      </w:r>
      <w:r>
        <w:rPr>
          <w:rFonts w:ascii="Segoe UI" w:hAnsi="Segoe UI" w:cs="Segoe UI"/>
          <w:sz w:val="20"/>
          <w:szCs w:val="20"/>
        </w:rPr>
        <w:t xml:space="preserve">ая</w:t>
      </w:r>
      <w:r>
        <w:rPr>
          <w:rFonts w:ascii="Segoe UI" w:hAnsi="Segoe UI" w:cs="Segoe UI"/>
          <w:sz w:val="20"/>
          <w:szCs w:val="20"/>
        </w:rPr>
        <w:t xml:space="preserve"> платформ</w:t>
      </w:r>
      <w:r>
        <w:rPr>
          <w:rFonts w:ascii="Segoe UI" w:hAnsi="Segoe UI" w:cs="Segoe UI"/>
          <w:sz w:val="20"/>
          <w:szCs w:val="20"/>
        </w:rPr>
        <w:t xml:space="preserve">а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«Национальная система </w:t>
      </w:r>
      <w:r>
        <w:rPr>
          <w:rFonts w:ascii="Segoe UI" w:hAnsi="Segoe UI" w:cs="Segoe UI"/>
          <w:sz w:val="20"/>
          <w:szCs w:val="20"/>
        </w:rPr>
        <w:t xml:space="preserve">пространственных данных</w:t>
      </w:r>
      <w:r>
        <w:rPr>
          <w:rFonts w:ascii="Segoe UI" w:hAnsi="Segoe UI" w:cs="Segoe UI"/>
          <w:sz w:val="20"/>
          <w:szCs w:val="20"/>
        </w:rPr>
        <w:t xml:space="preserve">» (ФГИС ЕЦП НСПД)</w:t>
      </w:r>
      <w:r>
        <w:rPr>
          <w:rFonts w:ascii="Segoe UI" w:hAnsi="Segoe UI" w:cs="Segoe UI"/>
          <w:sz w:val="20"/>
          <w:szCs w:val="20"/>
        </w:rPr>
        <w:t xml:space="preserve">, которая включает в себя сведения об объектах недвижимости, зарегистрированных правах на недвижимое имущество и государственной кадастровой оценке.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В настоящее время цифровая платформа активно функционирует и продолжает наполняться новыми сведениями о земельных ресурсах и объектах недвижимости. К 2030 году </w:t>
      </w:r>
      <w:r>
        <w:rPr>
          <w:rFonts w:ascii="Segoe UI" w:hAnsi="Segoe UI" w:cs="Segoe UI"/>
          <w:sz w:val="20"/>
          <w:szCs w:val="20"/>
        </w:rPr>
        <w:t xml:space="preserve">ФГИС ЕЦП НСПД</w:t>
      </w:r>
      <w:r>
        <w:rPr>
          <w:rFonts w:ascii="Segoe UI" w:hAnsi="Segoe UI" w:cs="Segoe UI"/>
          <w:sz w:val="20"/>
          <w:szCs w:val="20"/>
        </w:rPr>
        <w:t xml:space="preserve"> будет использоваться для оказания государственных услуг на всей территории Российской Федерации.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ФГИС ЕЦП НСПД</w:t>
      </w:r>
      <w:r>
        <w:rPr>
          <w:rFonts w:ascii="Segoe UI" w:hAnsi="Segoe UI" w:cs="Segoe UI"/>
          <w:sz w:val="20"/>
          <w:szCs w:val="20"/>
        </w:rPr>
        <w:t xml:space="preserve"> доступна на портале nspd.gov.ru. Для доступа к полному функционалу платформы требуется авторизация через Единую систему идентификации и аутентификации на портале </w:t>
      </w:r>
      <w:r>
        <w:rPr>
          <w:rFonts w:ascii="Segoe UI" w:hAnsi="Segoe UI" w:cs="Segoe UI"/>
          <w:sz w:val="20"/>
          <w:szCs w:val="20"/>
        </w:rPr>
        <w:t xml:space="preserve">«Госуслуги»</w:t>
      </w:r>
      <w:r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Без авторизации доступен только ограниченный набор функций, например просмотр </w:t>
      </w:r>
      <w:r>
        <w:rPr>
          <w:rFonts w:ascii="Segoe UI" w:hAnsi="Segoe UI" w:cs="Segoe UI"/>
          <w:sz w:val="20"/>
          <w:szCs w:val="20"/>
        </w:rPr>
        <w:t xml:space="preserve">П</w:t>
      </w:r>
      <w:r>
        <w:rPr>
          <w:rFonts w:ascii="Segoe UI" w:hAnsi="Segoe UI" w:cs="Segoe UI"/>
          <w:sz w:val="20"/>
          <w:szCs w:val="20"/>
        </w:rPr>
        <w:t xml:space="preserve">убличной кадастровой карты, размещенной по адресу https://nspd.gov.ru/map, для поиска объектов недвижимости как по кадастровому номеру, так и по адресу объекта</w:t>
      </w:r>
      <w:r>
        <w:rPr>
          <w:rFonts w:ascii="Segoe UI" w:hAnsi="Segoe UI" w:cs="Segoe UI"/>
          <w:sz w:val="20"/>
          <w:szCs w:val="20"/>
        </w:rPr>
        <w:t xml:space="preserve">. Выбрав нужный объект недвижимости, сервис позволяет ознакомиться с общедоступной информацией: вид объекта, адрес, площадь, статус, форма собственности, кадастровая стоимость. 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Авториз</w:t>
      </w:r>
      <w:r>
        <w:rPr>
          <w:rFonts w:ascii="Segoe UI" w:hAnsi="Segoe UI" w:cs="Segoe UI"/>
          <w:sz w:val="20"/>
          <w:szCs w:val="20"/>
        </w:rPr>
        <w:t xml:space="preserve">ованным пользователям открывается полный функционал портала и такие возможности</w:t>
      </w:r>
      <w:r>
        <w:rPr>
          <w:rFonts w:ascii="Segoe UI" w:hAnsi="Segoe UI" w:cs="Segoe UI"/>
          <w:sz w:val="20"/>
          <w:szCs w:val="20"/>
        </w:rPr>
        <w:t xml:space="preserve">,</w:t>
      </w:r>
      <w:r>
        <w:rPr>
          <w:rFonts w:ascii="Segoe UI" w:hAnsi="Segoe UI" w:cs="Segoe UI"/>
          <w:sz w:val="20"/>
          <w:szCs w:val="20"/>
        </w:rPr>
        <w:t xml:space="preserve"> как: выбор земельных участков для строительства, туризма, фермерства; подготовка схематического изображения расположения индивидуального жилого дома или садового дома на земельном участке; согласование размещени</w:t>
      </w:r>
      <w:r>
        <w:rPr>
          <w:rFonts w:ascii="Segoe UI" w:hAnsi="Segoe UI" w:cs="Segoe UI"/>
          <w:sz w:val="20"/>
          <w:szCs w:val="20"/>
        </w:rPr>
        <w:t xml:space="preserve">я</w:t>
      </w:r>
      <w:r>
        <w:rPr>
          <w:rFonts w:ascii="Segoe UI" w:hAnsi="Segoe UI" w:cs="Segoe UI"/>
          <w:sz w:val="20"/>
          <w:szCs w:val="20"/>
        </w:rPr>
        <w:t xml:space="preserve"> планируемого к строительству объекта на земельном участке; доступ к градостроительной информации об объекте из Единого государственного реестра недвижимости </w:t>
      </w:r>
      <w:r>
        <w:rPr>
          <w:rFonts w:ascii="Segoe UI" w:hAnsi="Segoe UI" w:cs="Segoe UI"/>
          <w:sz w:val="20"/>
          <w:szCs w:val="20"/>
        </w:rPr>
        <w:t xml:space="preserve">(ЕГРН) </w:t>
      </w:r>
      <w:r>
        <w:rPr>
          <w:rFonts w:ascii="Segoe UI" w:hAnsi="Segoe UI" w:cs="Segoe UI"/>
          <w:sz w:val="20"/>
          <w:szCs w:val="20"/>
        </w:rPr>
        <w:t xml:space="preserve">и других источников.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«</w:t>
      </w:r>
      <w:r>
        <w:rPr>
          <w:rFonts w:ascii="Segoe UI" w:hAnsi="Segoe UI" w:cs="Segoe UI"/>
          <w:i/>
          <w:iCs/>
          <w:sz w:val="20"/>
          <w:szCs w:val="20"/>
        </w:rPr>
        <w:t xml:space="preserve">Филиал</w:t>
      </w:r>
      <w:r>
        <w:rPr>
          <w:rFonts w:ascii="Segoe UI" w:hAnsi="Segoe UI" w:cs="Segoe UI"/>
          <w:i/>
          <w:iCs/>
          <w:sz w:val="20"/>
          <w:szCs w:val="20"/>
        </w:rPr>
        <w:t xml:space="preserve"> Компан</w:t>
      </w:r>
      <w:r>
        <w:rPr>
          <w:rFonts w:ascii="Segoe UI" w:hAnsi="Segoe UI" w:cs="Segoe UI"/>
          <w:i/>
          <w:iCs/>
          <w:sz w:val="20"/>
          <w:szCs w:val="20"/>
        </w:rPr>
        <w:t xml:space="preserve">ии</w:t>
      </w:r>
      <w:r>
        <w:rPr>
          <w:rFonts w:ascii="Segoe UI" w:hAnsi="Segoe UI" w:cs="Segoe UI"/>
          <w:i/>
          <w:iCs/>
          <w:sz w:val="20"/>
          <w:szCs w:val="20"/>
        </w:rPr>
        <w:t xml:space="preserve"> вносит существенный вклад в наполнение цифровой платформы в рамках государственной программы «Национальная система пространственных данных», выполняя работу по устранению реестровых ошибок в </w:t>
      </w:r>
      <w:r>
        <w:rPr>
          <w:rFonts w:ascii="Segoe UI" w:hAnsi="Segoe UI" w:cs="Segoe UI"/>
          <w:i/>
          <w:iCs/>
          <w:sz w:val="20"/>
          <w:szCs w:val="20"/>
        </w:rPr>
        <w:t xml:space="preserve">ЕГРН</w:t>
      </w:r>
      <w:r>
        <w:rPr>
          <w:rFonts w:ascii="Segoe UI" w:hAnsi="Segoe UI" w:cs="Segoe UI"/>
          <w:sz w:val="20"/>
          <w:szCs w:val="20"/>
        </w:rPr>
        <w:t xml:space="preserve">»</w:t>
      </w:r>
      <w:r>
        <w:rPr>
          <w:rFonts w:ascii="Segoe UI" w:hAnsi="Segoe UI" w:cs="Segoe UI"/>
          <w:sz w:val="20"/>
          <w:szCs w:val="20"/>
        </w:rPr>
        <w:t xml:space="preserve">,</w:t>
      </w:r>
      <w:r>
        <w:rPr>
          <w:rFonts w:ascii="Segoe UI" w:hAnsi="Segoe UI" w:cs="Segoe UI"/>
          <w:sz w:val="20"/>
          <w:szCs w:val="20"/>
        </w:rPr>
        <w:t xml:space="preserve"> – отметил заместитель директора - главный технолог филиала ППК «Роскадастр» по Республике Карелия </w:t>
      </w:r>
      <w:r>
        <w:rPr>
          <w:rFonts w:ascii="Segoe UI" w:hAnsi="Segoe UI" w:cs="Segoe UI"/>
          <w:b/>
          <w:bCs/>
          <w:sz w:val="20"/>
          <w:szCs w:val="20"/>
        </w:rPr>
        <w:t xml:space="preserve">Валерий Максимов</w:t>
      </w:r>
      <w:r>
        <w:rPr>
          <w:rFonts w:ascii="Segoe UI" w:hAnsi="Segoe UI" w:cs="Segoe UI"/>
          <w:sz w:val="20"/>
          <w:szCs w:val="20"/>
        </w:rPr>
        <w:t xml:space="preserve">. 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Реестровая ошибка </w:t>
      </w: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 xml:space="preserve"> это ошибка в сведениях </w:t>
      </w:r>
      <w:r>
        <w:rPr>
          <w:rFonts w:ascii="Segoe UI" w:hAnsi="Segoe UI" w:cs="Segoe UI"/>
          <w:sz w:val="20"/>
          <w:szCs w:val="20"/>
        </w:rPr>
        <w:t xml:space="preserve">ЕГРН</w:t>
      </w:r>
      <w:r>
        <w:rPr>
          <w:rFonts w:ascii="Segoe UI" w:hAnsi="Segoe UI" w:cs="Segoe UI"/>
          <w:sz w:val="20"/>
          <w:szCs w:val="20"/>
        </w:rPr>
        <w:t xml:space="preserve">, допущенная при подготовке межевого, технического плана, карты-плана территории или акта обследования кадастровым инженером. 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Филиал </w:t>
      </w:r>
      <w:r>
        <w:rPr>
          <w:rFonts w:ascii="Segoe UI" w:hAnsi="Segoe UI" w:cs="Segoe UI"/>
          <w:sz w:val="20"/>
          <w:szCs w:val="20"/>
        </w:rPr>
        <w:t xml:space="preserve">ППК «Роскадастр» по Республике Карелия </w:t>
      </w:r>
      <w:r>
        <w:rPr>
          <w:rFonts w:ascii="Segoe UI" w:hAnsi="Segoe UI" w:cs="Segoe UI"/>
          <w:sz w:val="20"/>
          <w:szCs w:val="20"/>
        </w:rPr>
        <w:t xml:space="preserve">совместно с </w:t>
      </w:r>
      <w:r>
        <w:rPr>
          <w:rFonts w:ascii="Segoe UI" w:hAnsi="Segoe UI" w:cs="Segoe UI"/>
          <w:sz w:val="20"/>
          <w:szCs w:val="20"/>
        </w:rPr>
        <w:t xml:space="preserve">р</w:t>
      </w:r>
      <w:r>
        <w:rPr>
          <w:rFonts w:ascii="Segoe UI" w:hAnsi="Segoe UI" w:cs="Segoe UI"/>
          <w:sz w:val="20"/>
          <w:szCs w:val="20"/>
        </w:rPr>
        <w:t xml:space="preserve">е</w:t>
      </w:r>
      <w:r>
        <w:rPr>
          <w:rFonts w:ascii="Segoe UI" w:hAnsi="Segoe UI" w:cs="Segoe UI"/>
          <w:sz w:val="20"/>
          <w:szCs w:val="20"/>
        </w:rPr>
        <w:t xml:space="preserve">гиональным </w:t>
      </w:r>
      <w:r>
        <w:rPr>
          <w:rFonts w:ascii="Segoe UI" w:hAnsi="Segoe UI" w:cs="Segoe UI"/>
          <w:sz w:val="20"/>
          <w:szCs w:val="20"/>
        </w:rPr>
        <w:t xml:space="preserve">Управлением Росреестра </w:t>
      </w:r>
      <w:r>
        <w:rPr>
          <w:rFonts w:ascii="Segoe UI" w:hAnsi="Segoe UI" w:cs="Segoe UI"/>
          <w:sz w:val="20"/>
          <w:szCs w:val="20"/>
        </w:rPr>
        <w:t xml:space="preserve">выявляет и исправляет ошибки, которые могут быть выражены в пересечении границ земельного участка с соседними участками, лесными или водными зонами; в расхождении площади; в изменении формы или расположения участка, тем самым наполняя </w:t>
      </w:r>
      <w:r>
        <w:rPr>
          <w:rFonts w:ascii="Segoe UI" w:hAnsi="Segoe UI" w:cs="Segoe UI"/>
          <w:sz w:val="20"/>
          <w:szCs w:val="20"/>
        </w:rPr>
        <w:t xml:space="preserve">ФГИС ЕЦП НСПД</w:t>
      </w:r>
      <w:r>
        <w:rPr>
          <w:rFonts w:ascii="Segoe UI" w:hAnsi="Segoe UI" w:cs="Segoe UI"/>
          <w:sz w:val="20"/>
          <w:szCs w:val="20"/>
        </w:rPr>
        <w:t xml:space="preserve"> достоверными сведениями об объектах недвижимости и их границах.</w:t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  <w:sz w:val="20"/>
          <w:szCs w:val="20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89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899"/>
          <w:rFonts w:ascii="Segoe UI" w:hAnsi="Segoe UI" w:cs="Segoe UI"/>
          <w:color w:val="2a5885"/>
          <w:sz w:val="20"/>
          <w:szCs w:val="20"/>
          <w:shd w:val="clear" w:color="auto" w:fill="ffffff"/>
        </w:rPr>
        <w:t xml:space="preserve">#РоскадастрКарелии</w:t>
      </w:r>
      <w:r>
        <w:rPr>
          <w:rStyle w:val="89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1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810" cy="39243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81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30pt;height:30.9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3"/>
    <w:link w:val="8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3"/>
    <w:link w:val="8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3"/>
    <w:link w:val="8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3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33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3"/>
    <w:link w:val="896"/>
    <w:uiPriority w:val="99"/>
    <w:semiHidden/>
    <w:pPr>
      <w:pBdr/>
      <w:spacing/>
      <w:ind/>
    </w:pPr>
    <w:rPr>
      <w:sz w:val="20"/>
      <w:szCs w:val="20"/>
    </w:rPr>
  </w:style>
  <w:style w:type="paragraph" w:styleId="723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24">
    <w:name w:val="Heading 1"/>
    <w:basedOn w:val="723"/>
    <w:next w:val="723"/>
    <w:link w:val="86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25">
    <w:name w:val="Heading 2"/>
    <w:basedOn w:val="723"/>
    <w:next w:val="723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6">
    <w:name w:val="Heading 3"/>
    <w:basedOn w:val="723"/>
    <w:next w:val="723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7">
    <w:name w:val="Heading 4"/>
    <w:basedOn w:val="723"/>
    <w:next w:val="723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28">
    <w:name w:val="Heading 5"/>
    <w:basedOn w:val="723"/>
    <w:next w:val="723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9">
    <w:name w:val="Heading 6"/>
    <w:basedOn w:val="723"/>
    <w:next w:val="723"/>
    <w:link w:val="86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0">
    <w:name w:val="Heading 7"/>
    <w:basedOn w:val="723"/>
    <w:next w:val="723"/>
    <w:link w:val="86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1">
    <w:name w:val="Heading 8"/>
    <w:basedOn w:val="723"/>
    <w:next w:val="723"/>
    <w:link w:val="86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2">
    <w:name w:val="Heading 9"/>
    <w:basedOn w:val="723"/>
    <w:next w:val="723"/>
    <w:link w:val="87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table" w:styleId="736">
    <w:name w:val="Table Grid"/>
    <w:basedOn w:val="73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Table Grid Light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73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1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2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3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5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6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1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2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6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1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2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3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4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5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6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1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2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3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4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5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6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2" w:customStyle="1">
    <w:name w:val="Заголовок 1 Знак"/>
    <w:link w:val="724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3" w:customStyle="1">
    <w:name w:val="Заголовок 2 Знак"/>
    <w:link w:val="72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64" w:customStyle="1">
    <w:name w:val="Заголовок 3 Знак"/>
    <w:link w:val="72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65" w:customStyle="1">
    <w:name w:val="Заголовок 4 Знак"/>
    <w:link w:val="72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66" w:customStyle="1">
    <w:name w:val="Заголовок 5 Знак"/>
    <w:link w:val="72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67" w:customStyle="1">
    <w:name w:val="Заголовок 6 Знак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68" w:customStyle="1">
    <w:name w:val="Заголовок 7 Знак"/>
    <w:link w:val="73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9" w:customStyle="1">
    <w:name w:val="Заголовок 8 Знак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0" w:customStyle="1">
    <w:name w:val="Заголовок 9 Знак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1">
    <w:name w:val="Title"/>
    <w:basedOn w:val="723"/>
    <w:next w:val="723"/>
    <w:link w:val="87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2" w:customStyle="1">
    <w:name w:val="Заголовок Знак"/>
    <w:link w:val="8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3">
    <w:name w:val="Subtitle"/>
    <w:basedOn w:val="723"/>
    <w:next w:val="723"/>
    <w:link w:val="87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74" w:customStyle="1">
    <w:name w:val="Подзаголовок Знак"/>
    <w:link w:val="87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75">
    <w:name w:val="Quote"/>
    <w:basedOn w:val="723"/>
    <w:next w:val="723"/>
    <w:link w:val="87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76" w:customStyle="1">
    <w:name w:val="Цитата 2 Знак"/>
    <w:link w:val="875"/>
    <w:uiPriority w:val="29"/>
    <w:pPr>
      <w:pBdr/>
      <w:spacing/>
      <w:ind/>
    </w:pPr>
    <w:rPr>
      <w:i/>
      <w:iCs/>
      <w:color w:val="404040"/>
    </w:rPr>
  </w:style>
  <w:style w:type="paragraph" w:styleId="877">
    <w:name w:val="List Paragraph"/>
    <w:basedOn w:val="723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87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9">
    <w:name w:val="Intense Quote"/>
    <w:basedOn w:val="723"/>
    <w:next w:val="723"/>
    <w:link w:val="880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0" w:customStyle="1">
    <w:name w:val="Выделенная цитата Знак"/>
    <w:link w:val="879"/>
    <w:uiPriority w:val="30"/>
    <w:pPr>
      <w:pBdr/>
      <w:spacing/>
      <w:ind/>
    </w:pPr>
    <w:rPr>
      <w:i/>
      <w:iCs/>
      <w:color w:val="365f91"/>
    </w:rPr>
  </w:style>
  <w:style w:type="character" w:styleId="88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2">
    <w:name w:val="No Spacing"/>
    <w:basedOn w:val="723"/>
    <w:uiPriority w:val="1"/>
    <w:qFormat/>
    <w:pPr>
      <w:pBdr/>
      <w:spacing/>
      <w:ind/>
    </w:pPr>
  </w:style>
  <w:style w:type="character" w:styleId="88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84">
    <w:name w:val="Emphasis"/>
    <w:uiPriority w:val="20"/>
    <w:qFormat/>
    <w:pPr>
      <w:pBdr/>
      <w:spacing/>
      <w:ind/>
    </w:pPr>
    <w:rPr>
      <w:i/>
      <w:iCs/>
    </w:rPr>
  </w:style>
  <w:style w:type="character" w:styleId="885">
    <w:name w:val="Strong"/>
    <w:uiPriority w:val="22"/>
    <w:qFormat/>
    <w:pPr>
      <w:pBdr/>
      <w:spacing/>
      <w:ind/>
    </w:pPr>
    <w:rPr>
      <w:b/>
      <w:bCs/>
    </w:rPr>
  </w:style>
  <w:style w:type="character" w:styleId="88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8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8">
    <w:name w:val="Header"/>
    <w:basedOn w:val="723"/>
    <w:link w:val="91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889" w:customStyle="1">
    <w:name w:val="Header Char"/>
    <w:basedOn w:val="733"/>
    <w:uiPriority w:val="99"/>
    <w:pPr>
      <w:pBdr/>
      <w:spacing/>
      <w:ind/>
    </w:pPr>
  </w:style>
  <w:style w:type="paragraph" w:styleId="890">
    <w:name w:val="Footer"/>
    <w:basedOn w:val="723"/>
    <w:link w:val="91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1" w:customStyle="1">
    <w:name w:val="Footer Char"/>
    <w:basedOn w:val="733"/>
    <w:uiPriority w:val="99"/>
    <w:pPr>
      <w:pBdr/>
      <w:spacing/>
      <w:ind/>
    </w:pPr>
  </w:style>
  <w:style w:type="paragraph" w:styleId="892">
    <w:name w:val="Caption"/>
    <w:basedOn w:val="723"/>
    <w:next w:val="72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3">
    <w:name w:val="footnote text"/>
    <w:basedOn w:val="723"/>
    <w:link w:val="89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4" w:customStyle="1">
    <w:name w:val="Текст сноски Знак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723"/>
    <w:link w:val="89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7" w:customStyle="1">
    <w:name w:val="Текст концевой сноски Знак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9">
    <w:name w:val="Hyperlink"/>
    <w:pPr>
      <w:pBdr/>
      <w:spacing/>
      <w:ind/>
    </w:pPr>
    <w:rPr>
      <w:color w:val="0000ff"/>
      <w:u w:val="single"/>
    </w:rPr>
  </w:style>
  <w:style w:type="character" w:styleId="90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1">
    <w:name w:val="toc 1"/>
    <w:basedOn w:val="723"/>
    <w:next w:val="723"/>
    <w:uiPriority w:val="39"/>
    <w:unhideWhenUsed/>
    <w:pPr>
      <w:pBdr/>
      <w:spacing w:after="100"/>
      <w:ind/>
    </w:pPr>
  </w:style>
  <w:style w:type="paragraph" w:styleId="902">
    <w:name w:val="toc 2"/>
    <w:basedOn w:val="723"/>
    <w:next w:val="723"/>
    <w:uiPriority w:val="39"/>
    <w:unhideWhenUsed/>
    <w:pPr>
      <w:pBdr/>
      <w:spacing w:after="100"/>
      <w:ind w:left="220"/>
    </w:pPr>
  </w:style>
  <w:style w:type="paragraph" w:styleId="903">
    <w:name w:val="toc 3"/>
    <w:basedOn w:val="723"/>
    <w:next w:val="723"/>
    <w:uiPriority w:val="39"/>
    <w:unhideWhenUsed/>
    <w:pPr>
      <w:pBdr/>
      <w:spacing w:after="100"/>
      <w:ind w:left="440"/>
    </w:pPr>
  </w:style>
  <w:style w:type="paragraph" w:styleId="904">
    <w:name w:val="toc 4"/>
    <w:basedOn w:val="723"/>
    <w:next w:val="723"/>
    <w:uiPriority w:val="39"/>
    <w:unhideWhenUsed/>
    <w:pPr>
      <w:pBdr/>
      <w:spacing w:after="100"/>
      <w:ind w:left="660"/>
    </w:pPr>
  </w:style>
  <w:style w:type="paragraph" w:styleId="905">
    <w:name w:val="toc 5"/>
    <w:basedOn w:val="723"/>
    <w:next w:val="723"/>
    <w:uiPriority w:val="39"/>
    <w:unhideWhenUsed/>
    <w:pPr>
      <w:pBdr/>
      <w:spacing w:after="100"/>
      <w:ind w:left="880"/>
    </w:pPr>
  </w:style>
  <w:style w:type="paragraph" w:styleId="906">
    <w:name w:val="toc 6"/>
    <w:basedOn w:val="723"/>
    <w:next w:val="723"/>
    <w:uiPriority w:val="39"/>
    <w:unhideWhenUsed/>
    <w:pPr>
      <w:pBdr/>
      <w:spacing w:after="100"/>
      <w:ind w:left="1100"/>
    </w:pPr>
  </w:style>
  <w:style w:type="paragraph" w:styleId="907">
    <w:name w:val="toc 7"/>
    <w:basedOn w:val="723"/>
    <w:next w:val="723"/>
    <w:uiPriority w:val="39"/>
    <w:unhideWhenUsed/>
    <w:pPr>
      <w:pBdr/>
      <w:spacing w:after="100"/>
      <w:ind w:left="1320"/>
    </w:pPr>
  </w:style>
  <w:style w:type="paragraph" w:styleId="908">
    <w:name w:val="toc 8"/>
    <w:basedOn w:val="723"/>
    <w:next w:val="723"/>
    <w:uiPriority w:val="39"/>
    <w:unhideWhenUsed/>
    <w:pPr>
      <w:pBdr/>
      <w:spacing w:after="100"/>
      <w:ind w:left="1540"/>
    </w:pPr>
  </w:style>
  <w:style w:type="paragraph" w:styleId="909">
    <w:name w:val="toc 9"/>
    <w:basedOn w:val="723"/>
    <w:next w:val="723"/>
    <w:uiPriority w:val="39"/>
    <w:unhideWhenUsed/>
    <w:pPr>
      <w:pBdr/>
      <w:spacing w:after="100"/>
      <w:ind w:left="1760"/>
    </w:pPr>
  </w:style>
  <w:style w:type="paragraph" w:styleId="91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1">
    <w:name w:val="table of figures"/>
    <w:basedOn w:val="723"/>
    <w:next w:val="723"/>
    <w:uiPriority w:val="99"/>
    <w:unhideWhenUsed/>
    <w:pPr>
      <w:pBdr/>
      <w:spacing/>
      <w:ind/>
    </w:pPr>
  </w:style>
  <w:style w:type="character" w:styleId="912" w:customStyle="1">
    <w:name w:val="Верхний колонтитул Знак"/>
    <w:basedOn w:val="733"/>
    <w:link w:val="888"/>
    <w:uiPriority w:val="99"/>
    <w:pPr>
      <w:pBdr/>
      <w:spacing/>
      <w:ind/>
    </w:pPr>
  </w:style>
  <w:style w:type="character" w:styleId="913" w:customStyle="1">
    <w:name w:val="Нижний колонтитул Знак"/>
    <w:basedOn w:val="733"/>
    <w:link w:val="890"/>
    <w:uiPriority w:val="99"/>
    <w:pPr>
      <w:pBdr/>
      <w:spacing/>
      <w:ind/>
    </w:pPr>
  </w:style>
  <w:style w:type="paragraph" w:styleId="914">
    <w:name w:val="Balloon Text"/>
    <w:basedOn w:val="723"/>
    <w:link w:val="91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15" w:customStyle="1">
    <w:name w:val="Текст выноски Знак"/>
    <w:link w:val="91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6" w:customStyle="1">
    <w:name w:val="ConsPlusNormal"/>
    <w:pPr>
      <w:pBdr/>
      <w:spacing/>
      <w:ind w:firstLine="720"/>
    </w:pPr>
    <w:rPr>
      <w:rFonts w:ascii="Arial" w:hAnsi="Arial" w:eastAsia="Times New Roman" w:cs="Arial"/>
    </w:rPr>
  </w:style>
  <w:style w:type="paragraph" w:styleId="917">
    <w:name w:val="Plain Text"/>
    <w:basedOn w:val="723"/>
    <w:link w:val="918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18" w:customStyle="1">
    <w:name w:val="Текст Знак"/>
    <w:link w:val="917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19" w:customStyle="1">
    <w:name w:val="paragraph scxw163741632 bcx0"/>
    <w:basedOn w:val="723"/>
    <w:pPr>
      <w:pBdr/>
      <w:spacing w:after="100" w:afterAutospacing="1" w:before="100" w:beforeAutospacing="1"/>
      <w:ind/>
    </w:pPr>
  </w:style>
  <w:style w:type="character" w:styleId="920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21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2026-06-24T07:57:00Z</dcterms:created>
  <dcterms:modified xsi:type="dcterms:W3CDTF">2026-06-24T08:12:20Z</dcterms:modified>
  <cp:version>786432</cp:version>
</cp:coreProperties>
</file>